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ПРОЕКТ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ДОГОВОРА участия в долевом строительстве №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г.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Каменск-Уральский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  <w:tab/>
        <w:tab/>
        <w:tab/>
        <w:tab/>
        <w:tab/>
        <w:tab/>
        <w:tab/>
        <w:tab/>
        <w:t>«___» _______ 201_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Общество с ограниченной ответственностью Строительная компания «УКС Каменскстрой»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лице генерального директора Кузнецова Михаила Анатольевича, действующего на основании Устава, именуемое в дальнейшем «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»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, с одной стороны,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_________________________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(______________________), именуемый в дальнейшем «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>
      <w:pPr>
        <w:pStyle w:val="Normal"/>
        <w:widowControl w:val="false"/>
        <w:numPr>
          <w:ilvl w:val="0"/>
          <w:numId w:val="0"/>
        </w:numPr>
        <w:ind w:left="72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720" w:hanging="0"/>
        <w:jc w:val="center"/>
        <w:rPr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ТЕРМИНЫ И ОПРЕДЕЛЕНИЯ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16"/>
          <w:szCs w:val="16"/>
        </w:rPr>
        <w:t>Для целей настоящего Договора применяются следующие термины: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/>
          <w:sz w:val="16"/>
          <w:szCs w:val="16"/>
        </w:rPr>
        <w:t>Объект долевого строительства</w:t>
      </w:r>
      <w:r>
        <w:rPr>
          <w:rFonts w:ascii="Times New Roman" w:hAnsi="Times New Roman"/>
          <w:sz w:val="16"/>
          <w:szCs w:val="16"/>
        </w:rPr>
        <w:t xml:space="preserve"> – жилое помещение, подлежащее передаче </w:t>
      </w:r>
      <w:r>
        <w:rPr>
          <w:rFonts w:ascii="Times New Roman" w:hAnsi="Times New Roman"/>
          <w:i/>
          <w:iCs/>
          <w:sz w:val="16"/>
          <w:szCs w:val="16"/>
        </w:rPr>
        <w:t>Участнику долевого строительства</w:t>
      </w:r>
      <w:r>
        <w:rPr>
          <w:rFonts w:ascii="Times New Roman" w:hAnsi="Times New Roman"/>
          <w:sz w:val="16"/>
          <w:szCs w:val="16"/>
        </w:rPr>
        <w:t xml:space="preserve"> после получения Разрешения на ввод в эксплуатацию Многоквартирного дома и входящие в состав указанного Многоквартирного дома,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Проектная общая площадь Объекта долевого строительства</w:t>
      </w:r>
      <w:r>
        <w:rPr>
          <w:rFonts w:ascii="Times New Roman" w:hAnsi="Times New Roman"/>
          <w:sz w:val="16"/>
          <w:szCs w:val="16"/>
        </w:rPr>
        <w:t xml:space="preserve"> – площадь по проекту в соответствии ч. 5 ст. 15 Жилищного кодекса Российской Федерации» от 29.12.2004г. № 188-ФЗ без учета обмеров произведенных кадастровым инженером, имеющим действующий квалификационный аттестат кадастрового инженера.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Проектная общая приведённая площадь Объекта долевого строительства</w:t>
      </w:r>
      <w:r>
        <w:rPr>
          <w:rFonts w:ascii="Times New Roman" w:hAnsi="Times New Roman"/>
          <w:sz w:val="16"/>
          <w:szCs w:val="16"/>
        </w:rPr>
        <w:t xml:space="preserve"> – площадь по проекту, рассчитанная в соответствии с Приказам Минстроя России от 25.11.2016г. № 854/пр, состоящая из суммы Проектной общей площади жилого помещения и площади лоджии, веранды, балкона, террасы с понижающими коэффициентами установленными федеральным органом исполнительной власти, без учета обмеров произведенных кадастровым инженером, имеющим действующий квалификационный аттестат кадастрового инженера.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Общая фактическая площадь Объекта долевого строительства </w:t>
      </w:r>
      <w:r>
        <w:rPr>
          <w:rFonts w:ascii="Times New Roman" w:hAnsi="Times New Roman"/>
          <w:sz w:val="16"/>
          <w:szCs w:val="16"/>
        </w:rPr>
        <w:t xml:space="preserve">– площадь в соответствии с ч. 5 ст. 15 «Жилищного кодекса Российской Федерации» от 29.12.2004г. № 183-ФЗ, которая определяется </w:t>
      </w:r>
      <w:r>
        <w:rPr>
          <w:rFonts w:cs="Times New Roman" w:ascii="Times New Roman" w:hAnsi="Times New Roman"/>
          <w:sz w:val="16"/>
          <w:szCs w:val="16"/>
        </w:rPr>
        <w:t xml:space="preserve"> на основании фактических замеров, проведенных при вводе Многоквартирного дома в эксплуатацию специализированной организацией.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Общая фактическая приведенная площадь Объекта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– площадь, рассчитанная в соответствии с Приказом Минстроя России от 25.11.2016г. № 854/пр, состоящая из суммы Общей фактической площади Объекта долевого строительства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данными, которые определяются на основании фактических замеров, проведенных при вводе Многоквартирного дома в эксплуатацию, специализированной организацией.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1.1. </w:t>
      </w:r>
      <w:r>
        <w:rPr>
          <w:rFonts w:cs="Times New Roman" w:ascii="Times New Roman" w:hAnsi="Times New Roman"/>
          <w:i/>
          <w:sz w:val="16"/>
          <w:szCs w:val="16"/>
        </w:rPr>
        <w:t>Застройщик</w:t>
      </w:r>
      <w:r>
        <w:rPr>
          <w:rFonts w:cs="Times New Roman" w:ascii="Times New Roman" w:hAnsi="Times New Roman"/>
          <w:sz w:val="16"/>
          <w:szCs w:val="16"/>
        </w:rPr>
        <w:t xml:space="preserve"> обязуется в предусмотренный настоящим Договором срок своими силами и (или) с привлечением других лиц построить (создать) </w:t>
      </w:r>
      <w:r>
        <w:rPr>
          <w:rFonts w:cs="Times New Roman" w:ascii="Times New Roman" w:hAnsi="Times New Roman"/>
          <w:b/>
          <w:bCs/>
          <w:sz w:val="16"/>
          <w:szCs w:val="16"/>
        </w:rPr>
        <w:t>Многоквартирный жилой дом с северо-западной стороны жилого дома № 84 по пр. Победы в г. Каменске-Уральском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eastAsia="ru-RU"/>
        </w:rPr>
        <w:t>, расположенный по адресу: Свердловская область, город Каменск-Уральский, с северо-западной стороны жилого дома № 84 по проспекту Победы (далее по тексту – Многоквартирный дом)</w:t>
      </w:r>
      <w:r>
        <w:rPr>
          <w:rFonts w:cs="Times New Roman" w:ascii="Times New Roman" w:hAnsi="Times New Roman"/>
          <w:sz w:val="16"/>
          <w:szCs w:val="16"/>
        </w:rPr>
        <w:t xml:space="preserve">, строящийся на земельном участке с кадастровым номером 66:45:0000000:13312, и после получения разрешения на ввод Многоквартирного дома в эксплуатацию передать </w:t>
      </w:r>
      <w:r>
        <w:rPr>
          <w:rFonts w:cs="Times New Roman" w:ascii="Times New Roman" w:hAnsi="Times New Roman"/>
          <w:i/>
          <w:sz w:val="16"/>
          <w:szCs w:val="16"/>
        </w:rPr>
        <w:t>Участнику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Объект долевого строительства, а </w:t>
      </w:r>
      <w:r>
        <w:rPr>
          <w:rFonts w:cs="Times New Roman" w:ascii="Times New Roman" w:hAnsi="Times New Roman"/>
          <w:i/>
          <w:sz w:val="16"/>
          <w:szCs w:val="16"/>
        </w:rPr>
        <w:t>Участник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iCs/>
          <w:sz w:val="16"/>
          <w:szCs w:val="16"/>
        </w:rPr>
        <w:t xml:space="preserve">Многоквартирный дом: 12-этажный жилой дом (общая площадь 8235,19 кв. м.), находящийся по адресу: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16"/>
          <w:szCs w:val="16"/>
          <w:lang w:eastAsia="ru-RU"/>
        </w:rPr>
        <w:t>Каменск-Уральский, с северо-западной стороны жилого дома № 84 по проспекту Победы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6"/>
          <w:szCs w:val="16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Материал наружных стен Многоквартирного дома и каркаса: </w:t>
      </w:r>
      <w:r>
        <w:rPr>
          <w:rFonts w:cs="" w:ascii="Times New Roman" w:hAnsi="Times New Roman" w:cstheme="minorBidi"/>
          <w:b w:val="false"/>
          <w:bCs w:val="false"/>
          <w:sz w:val="16"/>
          <w:szCs w:val="16"/>
        </w:rPr>
        <w:t>К</w:t>
      </w:r>
      <w:r>
        <w:rPr>
          <w:rFonts w:cs="" w:ascii="Times New Roman" w:hAnsi="Times New Roman" w:cstheme="minorBidi"/>
          <w:sz w:val="16"/>
          <w:szCs w:val="16"/>
        </w:rPr>
        <w:t>онструктивная схема здания каркасная. Фундамент здания запроектирован монолитным железобетонным плитным. Наружные несущие стены ниже отм.0, 000 запроектированы монолитные железобетонные. Внутренние несущие стены ниже отм.0,000 и несущие стены выше отм.0,000 – монолитные железобетонные толщиной. Колонны — монолитные железобетонные. Наружные не несущие стены (ограждении) запроектированы двухслойные: внутренний из твинблоков; наружный слой из силикатного кирпича. Материал перекрытий: монолитные железобетонные плоские безбалочные. Класс энергоэффективности A+ (Высочайший). Сейсмостойкость: по сейсмической активности район согласно картам А и В СП 14.13330.2014 имеет базовую сейсмичность менее 6 баллов.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1.2. Объектом долевого строительства является квартира (жилое помещение), общей  проектной  площадью ___ кв. м,  состоящая из: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 xml:space="preserve">- ___ (___) комнат (-ы) площадью ___ кв. м. (при наличии в Объекте долевого строительства 2-х и более комнат: комната № 1 площадью __ кв.м., комната № 2 площадью __ кв.м. и т.д. </w:t>
      </w: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>с отражением соответствующих данных о номере комнаты на Плане Объекта долевого строительства</w:t>
      </w:r>
      <w:r>
        <w:rPr>
          <w:rFonts w:cs="Times New Roman" w:ascii="Times New Roman" w:hAnsi="Times New Roman"/>
          <w:b/>
          <w:bCs/>
          <w:iCs/>
          <w:sz w:val="16"/>
          <w:szCs w:val="16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- кухни (площадь ___ кв. м.);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- санузла (площадь ___ кв. м.);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- санузла (площадь ___ кв. м.)</w:t>
      </w: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 xml:space="preserve"> (при наличии в Объекте долевого строительства двух и более санузлов указывается площадь каждого санузла: санузел № 1 площадью __ кв.м., санузел № 2 площадью __ кв.м. с отражением соответствующих данных о номере санузла на Плане Объекта долевого строительства);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- коридора (площадь ___ кв. м.),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iCs/>
          <w:sz w:val="16"/>
          <w:szCs w:val="16"/>
        </w:rPr>
        <w:t xml:space="preserve">расположенная в Многоквартирном доме, указанном в п. 1.1. настоящего Договора, секция _1_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N 1 к настоящему Договору), создаваемому с привлечением денежных средств </w:t>
      </w:r>
      <w:r>
        <w:rPr>
          <w:rFonts w:cs="Times New Roman" w:ascii="Times New Roman" w:hAnsi="Times New Roman"/>
          <w:bCs/>
          <w:i/>
          <w:iCs/>
          <w:sz w:val="16"/>
          <w:szCs w:val="16"/>
        </w:rPr>
        <w:t>Участника долевого строительства</w:t>
      </w:r>
      <w:r>
        <w:rPr>
          <w:rFonts w:cs="Times New Roman" w:ascii="Times New Roman" w:hAnsi="Times New Roman"/>
          <w:bCs/>
          <w:iCs/>
          <w:sz w:val="16"/>
          <w:szCs w:val="16"/>
        </w:rPr>
        <w:t xml:space="preserve"> и подлежащего передаче ему с выполненными в нем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iCs/>
          <w:sz w:val="16"/>
          <w:szCs w:val="16"/>
        </w:rPr>
        <w:t>Сведения о наличии в Объекте долевого строительства лоджий: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- лоджия (площадь ___ кв.м.</w:t>
      </w:r>
      <w:r>
        <w:rPr>
          <w:rStyle w:val="Style21"/>
          <w:rFonts w:cs="Times New Roman" w:ascii="Times New Roman" w:hAnsi="Times New Roman"/>
          <w:b/>
          <w:bCs/>
          <w:iCs/>
          <w:sz w:val="16"/>
          <w:szCs w:val="16"/>
        </w:rPr>
        <w:footnoteReference w:id="2"/>
      </w:r>
      <w:r>
        <w:rPr>
          <w:rFonts w:cs="Times New Roman" w:ascii="Times New Roman" w:hAnsi="Times New Roman"/>
          <w:b/>
          <w:bCs/>
          <w:iCs/>
          <w:sz w:val="16"/>
          <w:szCs w:val="16"/>
        </w:rPr>
        <w:t>) (</w:t>
      </w: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>при наличии в Объекте долевого строительства двух и более лоджий указывается площадь каждой лоджии: лоджия № 1 площадью __ кв.м., лоджия № 2 площадью __ кв.м. с отражением соответствующих данных о номере лоджии на Плане Объекта долевого строительства</w:t>
      </w:r>
      <w:r>
        <w:rPr>
          <w:rFonts w:cs="Times New Roman" w:ascii="Times New Roman" w:hAnsi="Times New Roman"/>
          <w:b/>
          <w:bCs/>
          <w:iCs/>
          <w:sz w:val="16"/>
          <w:szCs w:val="16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Проектная общая  приведенная площадь составляет ___ кв. м.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2. ОБЪЕКТ ДОЛЕВОГО СТРОИТЕЛЬСТВА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2.1. Объектом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по Договору является квартира в Многоквартирном доме, определенная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или частей являющегося Объектом долевого строительства нежилого помещения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2.2.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Участнику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Объект долевого строительства передается в следующем виде:</w:t>
      </w:r>
    </w:p>
    <w:tbl>
      <w:tblPr>
        <w:tblStyle w:val="a7"/>
        <w:tblW w:w="9345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стены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штукатурка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стяжка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потолки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шпатлёвка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оконные блоки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пластиковые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Лоджии 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остекление по проекту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trike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без отделки с внутренней стороны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двери входные в квартиру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металлические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двери межкомнатные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trike w:val="false"/>
                <w:dstrike w:val="false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16"/>
                <w:szCs w:val="16"/>
                <w:lang w:eastAsia="ru-RU"/>
              </w:rPr>
              <w:t>не предусмотрены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потолки в санузле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покраска водоэмульсионной краской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стены в санузле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покраска водоэмульсионной краской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 в санузле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керамическая плитка отечественного производства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санфаянс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отечественного производства, состоит из одного унитаза и одного умывальника (при наличии в квартире двух и более санузлов установка санфаянса в указанном объеме производится во всех санузлах)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полотенцесушитель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домофон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проекту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электромонтажные работы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проекту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слаботочные сети</w:t>
            </w:r>
          </w:p>
        </w:tc>
        <w:tc>
          <w:tcPr>
            <w:tcW w:w="467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 этажного щитка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Указанный перечень является полным и окончательным.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2.3. Общая фактическая площадь Объекта долевого строительства (сумма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террас) определяется по справке на основании фактических замеров, проведенных при вводе Многоквартирного дома в эксплуатацию специализированной организацией.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Стороны согласовали, что в случае, если по результатам обмеров специализированной организацией на основании фактических замеров, проведенных при вводе Многоквартирного дома в эксплуатацию, фактическая общая приведенная площадь указанного в п. 1.2. Договора Объекта долевого строительства, передаваемого </w:t>
      </w:r>
      <w:r>
        <w:rPr>
          <w:rFonts w:cs="Times New Roman" w:ascii="Times New Roman" w:hAnsi="Times New Roman"/>
          <w:i/>
          <w:sz w:val="16"/>
          <w:szCs w:val="16"/>
        </w:rPr>
        <w:t>Участнику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по Договору, увеличивается или уменьшается относительно общей проектной приведенной площади более чем на 1 кв.м., то производится пропорциональное увеличение или уменьшение размера стоимости Объекта долевого строительства </w:t>
      </w:r>
      <w:r>
        <w:rPr>
          <w:rFonts w:cs="Times New Roman" w:ascii="Times New Roman" w:hAnsi="Times New Roman"/>
          <w:i/>
          <w:sz w:val="16"/>
          <w:szCs w:val="16"/>
        </w:rPr>
        <w:t>Участника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для окончательного взаиморасчета. Если фактическая общая приведенная площадь Объекта долевого строительства, указанная в п. 1.2. настоящего Договора, увеличивается или уменьшается относительно общей проектной приведенной площади менее чем на 1 кв.м., а также в случае, если разница составляет ровно 1 кв.м., то перерасчет стоимости Объекта долевого строительства не производится.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В случае увеличения или уменьшения фактической общей приведенной площади Объекта долевого строительства более или менее чем на 1 кв.м.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>
        <w:rPr>
          <w:rFonts w:cs="Times New Roman" w:ascii="Times New Roman" w:hAnsi="Times New Roman"/>
          <w:i/>
          <w:sz w:val="16"/>
          <w:szCs w:val="16"/>
        </w:rPr>
        <w:t>Застройщиком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Участника долевого строительств</w:t>
      </w:r>
      <w:r>
        <w:rPr>
          <w:rFonts w:cs="Times New Roman" w:ascii="Times New Roman" w:hAnsi="Times New Roman"/>
          <w:sz w:val="16"/>
          <w:szCs w:val="16"/>
        </w:rPr>
        <w:t>а об изменении площади Объекта долевого строительства.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Указанные изменения проектной приведенной площади Объекта долевого строительства в сравнении с фактической приведенной площадью Объекта долевого строительства, а равно изменения проектной общей площади Объекта долевого строительства в сравнении с фактической общей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строительства, вина </w:t>
      </w:r>
      <w:r>
        <w:rPr>
          <w:rFonts w:cs="Times New Roman" w:ascii="Times New Roman" w:hAnsi="Times New Roman"/>
          <w:i/>
          <w:sz w:val="16"/>
          <w:szCs w:val="16"/>
        </w:rPr>
        <w:t>Застройщика</w:t>
      </w:r>
      <w:r>
        <w:rPr>
          <w:rFonts w:cs="Times New Roman" w:ascii="Times New Roman" w:hAnsi="Times New Roman"/>
          <w:sz w:val="16"/>
          <w:szCs w:val="16"/>
        </w:rPr>
        <w:t xml:space="preserve"> или нарушение условий настоящего Договора и/или действующего законодательства РФ, включая Закон № 214-ФЗ, со стороны </w:t>
      </w:r>
      <w:r>
        <w:rPr>
          <w:rFonts w:cs="Times New Roman" w:ascii="Times New Roman" w:hAnsi="Times New Roman"/>
          <w:i/>
          <w:sz w:val="16"/>
          <w:szCs w:val="16"/>
        </w:rPr>
        <w:t>Застройщика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Существенным изменением размера Объекта долевого строительства считается превышение допустимого </w:t>
      </w:r>
      <w:r>
        <w:rPr>
          <w:rFonts w:cs="Times New Roman" w:ascii="Times New Roman" w:hAnsi="Times New Roman"/>
          <w:sz w:val="16"/>
          <w:szCs w:val="16"/>
        </w:rPr>
        <w:t>изменения общей площади жилого помещения, являющегося Объектом долевого строительства по настоящему Договору, которое установлено в Договоре в размере 5 (пяти) процентов от указанной площади.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2.4. Стороны допускают возможность корректировки </w:t>
      </w:r>
      <w:r>
        <w:rPr>
          <w:rFonts w:cs="Times New Roman" w:ascii="Times New Roman" w:hAnsi="Times New Roman"/>
          <w:i/>
          <w:sz w:val="16"/>
          <w:szCs w:val="16"/>
        </w:rPr>
        <w:t>Застройщиком</w:t>
      </w:r>
      <w:r>
        <w:rPr>
          <w:rFonts w:cs="Times New Roman" w:ascii="Times New Roman" w:hAnsi="Times New Roman"/>
          <w:sz w:val="16"/>
          <w:szCs w:val="16"/>
        </w:rPr>
        <w:t xml:space="preserve"> проектной документации, не затрагивающей конструктивных элементов Объекта долевого строительства, без уведомления </w:t>
      </w:r>
      <w:r>
        <w:rPr>
          <w:rFonts w:cs="Times New Roman" w:ascii="Times New Roman" w:hAnsi="Times New Roman"/>
          <w:i/>
          <w:sz w:val="16"/>
          <w:szCs w:val="16"/>
        </w:rPr>
        <w:t>Участника долевого строительства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2.5. Стороны признают, что свидетельством качества Объекта долевого строительства, соответствия его проекту, техническим и строительным нормам и правилам является Разрешение на ввод Объекта в эксплуатацию, выданный уполномоченным государственным органом.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3. ЦЕНА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3.1. Стоимость 1 кв.м. проектной общей приведенной площади </w:t>
      </w:r>
      <w:r>
        <w:rPr>
          <w:rFonts w:cs="Times New Roman" w:ascii="Times New Roman" w:hAnsi="Times New Roman"/>
          <w:sz w:val="16"/>
          <w:szCs w:val="16"/>
        </w:rPr>
        <w:t>Объекта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на момент заключения настоящего Договора составляет _________ (______) рублей __ копеек.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Цена договора, исходя из стоимости 1 кв.м. на дату заключения Договора,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составляет _________ (__________) рублей __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3.2. Оплата по настоящему Договору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производится в рублях на расчетный счет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 xml:space="preserve">Застройщика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в следующем порядке и способами: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  <w:lang w:eastAsia="ru-RU"/>
        </w:rPr>
        <w:t>ВАРИАНТ №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3.2.1. До «__» ______ 201_ г. заплатить _________ (_________) рублей __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3.2.2. До «__» ______ 201_ г. заплатить _________ (_________) рублей __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  <w:lang w:eastAsia="ru-RU"/>
        </w:rPr>
        <w:t>ВАРИАНТ № 2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Times New Roman" w:ascii="Times New Roman" w:hAnsi="Times New Roman" w:eastAsiaTheme="minorHAnsi"/>
          <w:sz w:val="16"/>
          <w:szCs w:val="16"/>
        </w:rPr>
        <w:t xml:space="preserve">3.2.1. Не позднее 5 (Пяти) рабочих дней от даты государственной регистрации настоящего Договора, </w:t>
      </w:r>
      <w:r>
        <w:rPr>
          <w:rFonts w:eastAsia="Calibri" w:cs="Times New Roman" w:ascii="Times New Roman" w:hAnsi="Times New Roman" w:eastAsiaTheme="minorHAnsi"/>
          <w:i/>
          <w:iCs/>
          <w:sz w:val="16"/>
          <w:szCs w:val="16"/>
        </w:rPr>
        <w:t>Участник долевого строительства</w:t>
      </w:r>
      <w:r>
        <w:rPr>
          <w:rFonts w:eastAsia="Calibri" w:cs="Times New Roman" w:ascii="Times New Roman" w:hAnsi="Times New Roman" w:eastAsiaTheme="minorHAnsi"/>
          <w:sz w:val="16"/>
          <w:szCs w:val="16"/>
        </w:rPr>
        <w:t xml:space="preserve"> вносит на расчетный счет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sz w:val="16"/>
          <w:szCs w:val="16"/>
        </w:rPr>
        <w:t xml:space="preserve">Застройщика </w:t>
      </w:r>
      <w:r>
        <w:rPr>
          <w:rFonts w:eastAsia="Calibri" w:cs="Times New Roman" w:ascii="Times New Roman" w:hAnsi="Times New Roman" w:eastAsiaTheme="minorHAnsi"/>
          <w:sz w:val="16"/>
          <w:szCs w:val="16"/>
        </w:rPr>
        <w:t>сумму денежных средств в счет оплаты Цены Договора в размере   _______ (______________________).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16"/>
          <w:szCs w:val="16"/>
          <w:lang w:eastAsia="ru-RU"/>
        </w:rPr>
        <w:t xml:space="preserve">3.3. Датой оплаты по настоящему Договору является дата зачисления денежных средств на расчетный счет </w:t>
      </w: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iCs/>
          <w:color w:val="000000"/>
          <w:sz w:val="16"/>
          <w:szCs w:val="16"/>
          <w:lang w:eastAsia="ru-RU"/>
        </w:rPr>
        <w:t>, указанный в настоящем Договоре.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4. СРОКИ ПЕРЕДАЧИ ОБЪЕКТА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4.1.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за счет привлечённых денежных средств, в том числе средств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а, осуществляет строительство Многоквартирного дома с вводом его в эксплуатацию 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до 31 марта 2020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4.2. Срок передачи Объекта долевого строительства: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до 30 мая 2020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Стороны допускают досрочное исполнение 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обязательства по передаче Объекта долевого строительства.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4.3. Срок передачи 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  <w:t>Объекта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Участнику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дополнительные работы по перепланировке квартиры, отделочные работы и т.п.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4.4. Передача Объекта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и принятие его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осуществляется по подписываемому Сторонами акту приема-передачи. При уклонении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от принятия Объекта долевого строительства или при отказе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от принятия Объекта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вправе составить односторонний акт приема–передачи в соответствии с требованиями законодательства.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4.5. Передача Объекта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Участнику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осуществляется только после исполнения им в полном объеме обязательств по настоящему Договору, в т.ч. по финансированию, и после получения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установленном порядке разрешения на ввод Многоквартирного дома в эксплуатацию.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5. ОБЯЗАТЕЛЬСТВА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 xml:space="preserve">5.1. Обязательства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5.1.1.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качество строительно-монтажных работ в соответствии со СНиП.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5.1.2. При условии своевременного выполнения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своих обязательств по настоящему Договору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5.1.3.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сообщает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Участнику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1) о завершении строительства Многоквартирного дома;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2) о готовности Объекта долевого строительства к передаче;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предупреждает 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о необходимости принятия Объекта долевого строительства и о последствиях бездействия 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5.1.4. При обнаружении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недостатков (дефектов) в Объекте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обязуется устранить недостатки (дефекты) за свой счет, своими и (или) привлеченными силами и средствами </w:t>
      </w:r>
      <w:r>
        <w:rPr>
          <w:rFonts w:cs="Times New Roman" w:ascii="Times New Roman" w:hAnsi="Times New Roman"/>
          <w:sz w:val="16"/>
          <w:szCs w:val="16"/>
        </w:rPr>
        <w:t xml:space="preserve">в технически разумный срок, согласованный </w:t>
      </w:r>
      <w:r>
        <w:rPr>
          <w:rFonts w:cs="Times New Roman" w:ascii="Times New Roman" w:hAnsi="Times New Roman"/>
          <w:i/>
          <w:sz w:val="16"/>
          <w:szCs w:val="16"/>
        </w:rPr>
        <w:t>Застройщиком</w:t>
      </w:r>
      <w:r>
        <w:rPr>
          <w:rFonts w:cs="Times New Roman" w:ascii="Times New Roman" w:hAnsi="Times New Roman"/>
          <w:sz w:val="16"/>
          <w:szCs w:val="16"/>
        </w:rPr>
        <w:t xml:space="preserve"> с </w:t>
      </w:r>
      <w:r>
        <w:rPr>
          <w:rFonts w:cs="Times New Roman" w:ascii="Times New Roman" w:hAnsi="Times New Roman"/>
          <w:i/>
          <w:sz w:val="16"/>
          <w:szCs w:val="16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. Указанный срок считается согласованным Сторонами при условии подписания Сторонами настоящего Договора Соглашения с указанием срока устранения недостатков (дефектов).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передает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Участнику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необходимые документы для оформления права собственности на вышеуказанный Объект долевого строительства, 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справку о полной оплате;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акт приема-передачи. </w:t>
      </w:r>
      <w:r>
        <w:rPr>
          <w:rFonts w:cs="Times New Roman" w:ascii="Times New Roman" w:hAnsi="Times New Roman"/>
          <w:sz w:val="16"/>
          <w:szCs w:val="16"/>
        </w:rPr>
        <w:t>К акту приема-передачи (или иному документу о передаче Объекта долевого строительства) прилагается инструкция по эксплуатации Объекта долевого строительства, которая является неотъемлемой частью акта приема-передачи или иного документа о передаче Объекта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Обязанность по получению кадастрового паспорта на Объект долевого строительства настоящим Договором на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не возлагается.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Передача документов, необходимых для оформления права собственности, оформляется актом.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5.1.6. Передать разрешение на ввод в эксплуатацию Объекта или нотариально удостоверенную копию этого разрешения в органы, осуществляющие государственную регистрацию прав на недвижимое имущество и сделок с ним, для государственной регистрации прав собственности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на вышеуказанный Объект долевого строительства не позднее чем через десять рабочих дней после получения такого разрешения.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5.1.7. Застройщик обязуется оплачивать отчисления (взносы) в компенсационный фонд </w:t>
      </w:r>
      <w:r>
        <w:rPr>
          <w:rFonts w:cs="" w:ascii="Times New Roman" w:hAnsi="Times New Roman" w:cstheme="minorBidi"/>
          <w:b w:val="false"/>
          <w:sz w:val="16"/>
          <w:szCs w:val="16"/>
        </w:rPr>
        <w:t>до государственной регистрации договора участия в долевом строительстве</w:t>
      </w:r>
      <w:r>
        <w:rPr>
          <w:rFonts w:eastAsia="Times New Roman" w:cs="Times New Roman" w:ascii="Times New Roman" w:hAnsi="Times New Roman"/>
          <w:b w:val="false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в порядке и размерах предусмотренных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 xml:space="preserve">5.2. Обязательства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5.2.1.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обязуется выполнить условия настоящего Договора и в установленный настоящим Договором срок осуществить финансирование долевого участия в строительстве Объекта долевого строительства в соответствии с условиями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5.2.2. В течение 7 (семи) рабочих дней с момента получения от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обязуется в установленном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порядке принять Объект долевого строительства у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и подписать акт приема-передачи для оформления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5.2.3. После подписания акта приема-передачи Объекта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 xml:space="preserve">Участник долевого строительства </w:t>
      </w:r>
      <w:r>
        <w:rPr>
          <w:rFonts w:eastAsia="Times New Roman" w:cs="Times New Roman" w:ascii="Times New Roman" w:hAnsi="Times New Roman"/>
          <w:i w:val="false"/>
          <w:iCs w:val="false"/>
          <w:sz w:val="16"/>
          <w:szCs w:val="16"/>
          <w:lang w:eastAsia="ru-RU"/>
        </w:rPr>
        <w:t>обязуется выбрать в соответствии с  порядком, предусмотренным действующим законодательством, эксплуатирующую организацию и з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т.ч. одностороннего акта, подписанного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порядке, предусмотренном настоящим Договором).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Уклонение Участником долевого строительства от заключения с эксплуатирующей организацией договоров на эксплуатацию Многоквартирного дома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Многоквартирном доме.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5.2.4.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принимает на себя обязательство до оформления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 xml:space="preserve">Участник долевого строительства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5.2.5.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обязуется не перечислять денежные средства в качестве оплаты по настоящему Договору на расчетный счет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до государственной регистрации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5.2.6. Уступка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прав требований по настоящему Договору допускается с письменного согласия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только после уплаты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цены Договора или одновременно с переводом долга на третье лицо в порядке, установленном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Гражданским кодексом РФ. Уступка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5.3.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вправе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</w:t>
      </w:r>
      <w:r>
        <w:rPr>
          <w:rFonts w:cs="Times New Roman" w:ascii="Times New Roman" w:hAnsi="Times New Roman"/>
          <w:sz w:val="16"/>
          <w:szCs w:val="16"/>
        </w:rPr>
        <w:t xml:space="preserve"> случае, если Объект долевого строительства построен (создан) </w:t>
      </w:r>
      <w:r>
        <w:rPr>
          <w:rFonts w:cs="Times New Roman" w:ascii="Times New Roman" w:hAnsi="Times New Roman"/>
          <w:i/>
          <w:sz w:val="16"/>
          <w:szCs w:val="16"/>
        </w:rPr>
        <w:t>Застройщиком</w:t>
      </w:r>
      <w:r>
        <w:rPr>
          <w:rFonts w:cs="Times New Roman" w:ascii="Times New Roman" w:hAnsi="Times New Roman"/>
          <w:sz w:val="16"/>
          <w:szCs w:val="16"/>
        </w:rPr>
        <w:t xml:space="preserve"> с отступлениями от условий Договора и (или) обязательных требований, указанных в ч. 1 ст. 7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cs="Times New Roman" w:ascii="Times New Roman" w:hAnsi="Times New Roman"/>
          <w:sz w:val="16"/>
          <w:szCs w:val="16"/>
        </w:rPr>
        <w:t xml:space="preserve">, приведшим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</w:t>
      </w:r>
      <w:r>
        <w:rPr>
          <w:rFonts w:cs="Times New Roman" w:ascii="Times New Roman" w:hAnsi="Times New Roman"/>
          <w:i/>
          <w:sz w:val="16"/>
          <w:szCs w:val="16"/>
        </w:rPr>
        <w:t>Участник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вправе потребовать от </w:t>
      </w:r>
      <w:r>
        <w:rPr>
          <w:rFonts w:cs="Times New Roman" w:ascii="Times New Roman" w:hAnsi="Times New Roman"/>
          <w:i/>
          <w:sz w:val="16"/>
          <w:szCs w:val="16"/>
        </w:rPr>
        <w:t>Застройщика</w:t>
      </w:r>
      <w:r>
        <w:rPr>
          <w:rFonts w:cs="Times New Roman" w:ascii="Times New Roman" w:hAnsi="Times New Roman"/>
          <w:sz w:val="16"/>
          <w:szCs w:val="16"/>
        </w:rPr>
        <w:t xml:space="preserve"> безвозмездного устранения недостатков в разумный срок.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6. ГАРАНТИИ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6.1.</w:t>
      </w: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  <w:lang w:eastAsia="ru-RU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Стороны исходят из того, что свидетельством качества Многоквартирного дома, соответствия его условиям настоящего Договора является Разрешение на ввод дома в эксплуатацию, полученное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установленном законодательством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6.2.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устанавливает в рамках настоящего Договора следующие гарантийные сроки: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6.2.1. Гарантийный срок на основные (капитальные) конструкции составляет 5 (пять)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Указанный гарантийный срок исчисляется с даты получения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разрешения на ввод жилого дома в эксплуатацию.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6.2.2. Гарантийный срок на технологическое и инженерное оборудование (механическое, электрическое, санитарно-техническое и другое), входящее в состав Объекта долевого строительства, составляет 3 (три)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Указанный гарантийный срок исчисляется со дня подписания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первого акта приема-передачи или иного документа о передаче Объекта долевого строительства.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Гарантийный срок, на иные материалы и оборудование, используемые при строительстве Многоквартирного дома, устанавливается в соответствии с гарантийными сроками заводов-изготовителей, но не превышает 1 (одного) года со дня получения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разрешения на ввод Многоквартирного дома в эксплуатацию.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6.2.3. Гарантийный срок на отделочные работы составляет 1 (один) год со дня подписания сторонами Акта приемки-передачи Объекта долевого строительства.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6.3. При обнаружении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обязуется устранить недостатки (дефекты) за свой счет, своими и (или) привлеченными силами и средствами </w:t>
      </w:r>
      <w:r>
        <w:rPr>
          <w:rFonts w:cs="Times New Roman" w:ascii="Times New Roman" w:hAnsi="Times New Roman"/>
          <w:sz w:val="16"/>
          <w:szCs w:val="16"/>
        </w:rPr>
        <w:t xml:space="preserve">в технически разумный срок, согласованный </w:t>
      </w:r>
      <w:r>
        <w:rPr>
          <w:rFonts w:cs="Times New Roman" w:ascii="Times New Roman" w:hAnsi="Times New Roman"/>
          <w:i/>
          <w:sz w:val="16"/>
          <w:szCs w:val="16"/>
        </w:rPr>
        <w:t>Застройщиком</w:t>
      </w:r>
      <w:r>
        <w:rPr>
          <w:rFonts w:cs="Times New Roman" w:ascii="Times New Roman" w:hAnsi="Times New Roman"/>
          <w:sz w:val="16"/>
          <w:szCs w:val="16"/>
        </w:rPr>
        <w:t xml:space="preserve"> с </w:t>
      </w:r>
      <w:r>
        <w:rPr>
          <w:rFonts w:cs="Times New Roman" w:ascii="Times New Roman" w:hAnsi="Times New Roman"/>
          <w:i/>
          <w:sz w:val="16"/>
          <w:szCs w:val="16"/>
        </w:rPr>
        <w:t>Участником долевого строительства</w:t>
      </w:r>
      <w:r>
        <w:rPr>
          <w:rFonts w:cs="Times New Roman" w:ascii="Times New Roman" w:hAnsi="Times New Roman"/>
          <w:sz w:val="16"/>
          <w:szCs w:val="16"/>
        </w:rPr>
        <w:t>,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при условии, что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заявил о них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Застройщику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Соглашения с указанием срока устранения недостатков (дефектов).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Застройщик</w:t>
      </w:r>
      <w:r>
        <w:rPr>
          <w:rFonts w:cs="Times New Roman" w:ascii="Times New Roman" w:hAnsi="Times New Roman"/>
          <w:sz w:val="16"/>
          <w:szCs w:val="16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rFonts w:cs="Times New Roman" w:ascii="Times New Roman" w:hAnsi="Times New Roman"/>
          <w:i/>
          <w:sz w:val="16"/>
          <w:szCs w:val="16"/>
        </w:rPr>
        <w:t>Участником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>
        <w:rPr>
          <w:rFonts w:cs="Times New Roman" w:ascii="Times New Roman" w:hAnsi="Times New Roman"/>
          <w:i/>
          <w:sz w:val="16"/>
          <w:szCs w:val="16"/>
        </w:rPr>
        <w:t>Участнику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трещины, возникающие по определенным причинам на поверхностях железобетонных стен и плит перекрытий при нормальной эксплуатации здания, не являются дефектами, поскольку их наличие допускается нормами и т.п.) не являются препятствием для использования Объекта долевого строительства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и не являются основанием для отказа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6.5. В обеспечение исполнения обязательств Застройщика  по Договору с момента государственной регистрации Договора у 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(залогодержателя) считаются находящиеся в залоге:</w:t>
      </w:r>
    </w:p>
    <w:p>
      <w:pPr>
        <w:pStyle w:val="Style3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право аренды земельного участка, расположенного по адресу: Свердловская область, город Каменск-уральский, с северо-западной стороны жилого дома № 84 по проспекту Победы</w:t>
      </w:r>
      <w:r>
        <w:rPr>
          <w:rFonts w:ascii="Times New Roman" w:hAnsi="Times New Roman"/>
          <w:bCs/>
          <w:iCs/>
          <w:sz w:val="16"/>
          <w:szCs w:val="16"/>
        </w:rPr>
        <w:t xml:space="preserve"> (кадастровый номер 66:45:0000000:13312), общей площадью – 4161 кв.м., с видом разрешенного использования — многоэтажная жилая застройка (высотная застройка) (далее по тексту — Земельный участок).</w:t>
      </w:r>
    </w:p>
    <w:p>
      <w:pPr>
        <w:pStyle w:val="Style3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строящийся на земельном участке Многоквартирный дом.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6.6. 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земельного участка.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6.7. В предмет залога не входят находящиеся или строящиеся на указанном земельном участке иные, чем Многоквартирный дом  здания, сооружения и объекты недвижимого имущества, принадлежащие Застройщику или третьими лицами, а также не предусмотренные проектной документацией строящегося Объекта недвижимости принадлежности и неотделимые улучшения.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7.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7.2. </w:t>
      </w:r>
      <w:r>
        <w:rPr>
          <w:rFonts w:cs="Times New Roman" w:ascii="Times New Roman" w:hAnsi="Times New Roman"/>
          <w:bCs/>
          <w:iCs/>
          <w:sz w:val="16"/>
          <w:szCs w:val="16"/>
        </w:rPr>
        <w:t xml:space="preserve">В случае нарушения установленного Договором срока внесения платежа </w:t>
      </w:r>
      <w:r>
        <w:rPr>
          <w:rFonts w:cs="Times New Roman" w:ascii="Times New Roman" w:hAnsi="Times New Roman"/>
          <w:bCs/>
          <w:i/>
          <w:iCs/>
          <w:sz w:val="16"/>
          <w:szCs w:val="16"/>
        </w:rPr>
        <w:t>Участник долевого строительства</w:t>
      </w:r>
      <w:r>
        <w:rPr>
          <w:rFonts w:cs="Times New Roman" w:ascii="Times New Roman" w:hAnsi="Times New Roman"/>
          <w:bCs/>
          <w:iCs/>
          <w:sz w:val="16"/>
          <w:szCs w:val="16"/>
        </w:rPr>
        <w:t xml:space="preserve"> уплачивает З</w:t>
      </w:r>
      <w:r>
        <w:rPr>
          <w:rFonts w:cs="Times New Roman" w:ascii="Times New Roman" w:hAnsi="Times New Roman"/>
          <w:bCs/>
          <w:i/>
          <w:iCs/>
          <w:sz w:val="16"/>
          <w:szCs w:val="16"/>
        </w:rPr>
        <w:t>астройщику</w:t>
      </w:r>
      <w:r>
        <w:rPr>
          <w:rFonts w:cs="Times New Roman" w:ascii="Times New Roman" w:hAnsi="Times New Roman"/>
          <w:bCs/>
          <w:iCs/>
          <w:sz w:val="16"/>
          <w:szCs w:val="16"/>
        </w:rPr>
        <w:t xml:space="preserve"> неустойку (пени) в размере одной трехсотой </w:t>
      </w:r>
      <w:hyperlink r:id="rId2">
        <w:r>
          <w:rPr>
            <w:rStyle w:val="Style19"/>
            <w:rFonts w:cs="Times New Roman" w:ascii="Times New Roman" w:hAnsi="Times New Roman"/>
            <w:bCs/>
            <w:iCs/>
            <w:sz w:val="16"/>
            <w:szCs w:val="16"/>
          </w:rPr>
          <w:t>ставки рефинансирования</w:t>
        </w:r>
      </w:hyperlink>
      <w:r>
        <w:rPr>
          <w:rFonts w:cs="Times New Roman" w:ascii="Times New Roman" w:hAnsi="Times New Roman"/>
          <w:bCs/>
          <w:iCs/>
          <w:sz w:val="16"/>
          <w:szCs w:val="16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7.3.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7.4. Стороны не несут ответственность за неисполнение или ненадлежащее исполнение обязательств по настоящему Договору, когда такое неисполнение вызвано форс-мажорными обстоятельствами.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7.5. Форс-мажорными обстоятельствами считаются такие обстоятельства, которые невозможно устранить никакими возможными усилиями стороны, подвергшейся воздействию таких обстоятельств, которые возникли вне зависимости от ее воли и желания, такие как: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- стихийные явления (наводнения, затопления, землетрясения,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другие обстоятельства); - обстоятельства общественной жизни (военные действия, массовые эпидемии, крупномасштабные забастовки, террористические акты и другие обстоятельства);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- запретительные меры государственных органов или органов местного самоуправления (объявление карантина, запрещение перевозок, запрет торговли и другие обстоятельства);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- акты государственных органов и органов местного самоуправления, действия и бездействия государственных органов и органов местного самоуправления, повлекшие задержку в выдаче разрешения на ввод в эксплуатацию жилого дома, и другие подобные обстоятельства.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7.6.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не несет ответственности за безопасность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случае самовольного посещения строящегося Многоквартирного дома.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7.7. В случае нарушения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срока исполнения обязательства, предусмотренного п. 3.2. настоящего Договора, Застройщик вправе потребовать от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уплаты штрафа в размере 10 (Десять) процентов от Цены Договора, указанной в п. 3.1. настоящего Договора.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7.8.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не вправе осуществлять перепланировку/переустройство в Объекте долевого строительства до оформления права собственности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на данный Объект. В случае нарушения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норм указанного пункта, он уплачивает Застройщику штраф – 10 (Десять) % от Цены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8.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8.1. В случае просрочки внесения платежа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вправе в одностороннем порядке отказаться от исполнения настоящего Договора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  <w:t xml:space="preserve"> в порядке, предусмотренном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В указанном случае </w:t>
      </w:r>
      <w:r>
        <w:rPr>
          <w:rFonts w:cs="Times New Roman" w:ascii="Times New Roman" w:hAnsi="Times New Roman"/>
          <w:i/>
          <w:sz w:val="16"/>
          <w:szCs w:val="16"/>
        </w:rPr>
        <w:t>Застройщик</w:t>
      </w:r>
      <w:r>
        <w:rPr>
          <w:rFonts w:cs="Times New Roman" w:ascii="Times New Roman" w:hAnsi="Times New Roman"/>
          <w:sz w:val="16"/>
          <w:szCs w:val="16"/>
        </w:rPr>
        <w:t xml:space="preserve"> возвращает денежные средства, уплаченные </w:t>
      </w:r>
      <w:r>
        <w:rPr>
          <w:rFonts w:cs="Times New Roman" w:ascii="Times New Roman" w:hAnsi="Times New Roman"/>
          <w:i/>
          <w:sz w:val="16"/>
          <w:szCs w:val="16"/>
        </w:rPr>
        <w:t>Участником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в счет цены Договора, в течение десяти рабочих дней со дня его расторжения. Если в указанный срок </w:t>
      </w:r>
      <w:r>
        <w:rPr>
          <w:rFonts w:cs="Times New Roman" w:ascii="Times New Roman" w:hAnsi="Times New Roman"/>
          <w:i/>
          <w:sz w:val="16"/>
          <w:szCs w:val="16"/>
        </w:rPr>
        <w:t>Участник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не обратился к </w:t>
      </w:r>
      <w:r>
        <w:rPr>
          <w:rFonts w:cs="Times New Roman" w:ascii="Times New Roman" w:hAnsi="Times New Roman"/>
          <w:i/>
          <w:sz w:val="16"/>
          <w:szCs w:val="16"/>
        </w:rPr>
        <w:t>Застройщику</w:t>
      </w:r>
      <w:r>
        <w:rPr>
          <w:rFonts w:cs="Times New Roman" w:ascii="Times New Roman" w:hAnsi="Times New Roman"/>
          <w:sz w:val="16"/>
          <w:szCs w:val="16"/>
        </w:rPr>
        <w:t xml:space="preserve"> за получением денежных средств, уплаченных </w:t>
      </w:r>
      <w:r>
        <w:rPr>
          <w:rFonts w:cs="Times New Roman" w:ascii="Times New Roman" w:hAnsi="Times New Roman"/>
          <w:i/>
          <w:sz w:val="16"/>
          <w:szCs w:val="16"/>
        </w:rPr>
        <w:t>Участником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в счет цены Договора, </w:t>
      </w:r>
      <w:r>
        <w:rPr>
          <w:rFonts w:cs="Times New Roman" w:ascii="Times New Roman" w:hAnsi="Times New Roman"/>
          <w:i/>
          <w:sz w:val="16"/>
          <w:szCs w:val="16"/>
        </w:rPr>
        <w:t>Застройщик</w:t>
      </w:r>
      <w:r>
        <w:rPr>
          <w:rFonts w:cs="Times New Roman" w:ascii="Times New Roman" w:hAnsi="Times New Roman"/>
          <w:sz w:val="16"/>
          <w:szCs w:val="16"/>
        </w:rPr>
        <w:t xml:space="preserve">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>
        <w:rPr>
          <w:rFonts w:cs="Times New Roman" w:ascii="Times New Roman" w:hAnsi="Times New Roman"/>
          <w:i/>
          <w:sz w:val="16"/>
          <w:szCs w:val="16"/>
        </w:rPr>
        <w:t>Застройщика</w:t>
      </w:r>
      <w:r>
        <w:rPr>
          <w:rFonts w:cs="Times New Roman" w:ascii="Times New Roman" w:hAnsi="Times New Roman"/>
          <w:sz w:val="16"/>
          <w:szCs w:val="16"/>
        </w:rPr>
        <w:t xml:space="preserve">, о чем сообщается </w:t>
      </w:r>
      <w:r>
        <w:rPr>
          <w:rFonts w:cs="Times New Roman" w:ascii="Times New Roman" w:hAnsi="Times New Roman"/>
          <w:i/>
          <w:sz w:val="16"/>
          <w:szCs w:val="16"/>
        </w:rPr>
        <w:t>Участнику долевого строительства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8.2. Односторонний отказ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(п.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8.3. В случае, если </w:t>
      </w:r>
      <w:r>
        <w:rPr>
          <w:rFonts w:cs="Times New Roman" w:ascii="Times New Roman" w:hAnsi="Times New Roman"/>
          <w:i/>
          <w:sz w:val="16"/>
          <w:szCs w:val="16"/>
        </w:rPr>
        <w:t>Застройщик</w:t>
      </w:r>
      <w:r>
        <w:rPr>
          <w:rFonts w:cs="Times New Roman" w:ascii="Times New Roman" w:hAnsi="Times New Roman"/>
          <w:sz w:val="16"/>
          <w:szCs w:val="16"/>
        </w:rPr>
        <w:t xml:space="preserve"> надлежащим образом исполняет свои обязательства перед </w:t>
      </w:r>
      <w:r>
        <w:rPr>
          <w:rFonts w:cs="Times New Roman" w:ascii="Times New Roman" w:hAnsi="Times New Roman"/>
          <w:i/>
          <w:sz w:val="16"/>
          <w:szCs w:val="16"/>
        </w:rPr>
        <w:t>Участником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и соответствует предусмотренным Федеральным законом требованиям к </w:t>
      </w:r>
      <w:r>
        <w:rPr>
          <w:rFonts w:cs="Times New Roman" w:ascii="Times New Roman" w:hAnsi="Times New Roman"/>
          <w:i/>
          <w:sz w:val="16"/>
          <w:szCs w:val="16"/>
        </w:rPr>
        <w:t>Застройщику</w:t>
      </w:r>
      <w:r>
        <w:rPr>
          <w:rFonts w:cs="Times New Roman" w:ascii="Times New Roman" w:hAnsi="Times New Roman"/>
          <w:sz w:val="16"/>
          <w:szCs w:val="16"/>
        </w:rPr>
        <w:t xml:space="preserve">, </w:t>
      </w:r>
      <w:r>
        <w:rPr>
          <w:rFonts w:cs="Times New Roman" w:ascii="Times New Roman" w:hAnsi="Times New Roman"/>
          <w:i/>
          <w:sz w:val="16"/>
          <w:szCs w:val="16"/>
        </w:rPr>
        <w:t>Участник долевого строительства</w:t>
      </w:r>
      <w:r>
        <w:rPr>
          <w:rFonts w:cs="Times New Roman" w:ascii="Times New Roman" w:hAnsi="Times New Roman"/>
          <w:sz w:val="16"/>
          <w:szCs w:val="16"/>
        </w:rPr>
        <w:t xml:space="preserve"> не имеет права на односторонний отказ от исполнения Договора во внесудебном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8.4.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В случае одностороннего отказа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и (или)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от исполнения настоящего Договора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возвращает денежные средства, уплаченные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по настоящему Договору, в сроки, предусмотренном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8.5. В случае расторжения настоящего Договора по соглашению Сторон (до подписания Сторонами акта приема-передачи или иного документа о передаче) на основании поступившего письменного заявления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возвращает денежные средства, уплаченные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по настоящему Договору, в течение 60 (шестидесяти) рабочих с даты заключения Соглашения о расторжении настоящего Договора. В указанном случае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оплачивает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Застройщику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фактически понесенные им расходы, связанные с исполнением обязательств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 ПРОЧИЕ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9.2. Для государственной регистрации настоящего договора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может выдать нотариальную удостоверенную доверенность для представления его интересов в органах, осуществляющих государственную регистрацию прав на недвижимое имущество и сделок с ним, по вопросу государственной регистрации настоящего Договора, всех приложений, изменений и дополнений к нему (протоколов, дополнительных соглашений и др.), права собственности на Объект долевого строительства, с правом получения документов о государственной регистрации права и других документов, а также с правом оплаты регистрационных сборов от имени и за счет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Данная доверенность оформляется на лиц, указанных в перечне, предоставленном 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. Услуги по регистрации Договора участия в долевом строительстве (дополнительных соглашений и изменений к нему) и права собственности на Объект долевого строительства оказываются по отдельному соглашению и в стоимость данного Договора не входят. В стоимость настоящего Договора не входит также оплата всех необходимых сборов и пошлин.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 условии заключения соответствующего отдельного договора между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осуществляется государственная регистрация права собственности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на указанный в п. 1.2. настоящего Договора Объект долевого строительства в соответствии с требованиями действующего законодательства.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9.3. Договор считается полностью исполненным: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- со стороны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-со стороны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9.4. В случаях, не предусмотренных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9.5.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9.6.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9.7. В случае изменения места нахождения, банковских реквизитов и контактных телефонов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он обязан уведомить об этом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письменном виде в течение 10 (десяти) дней с момента такого изменения. В противном случае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не несет ответственности за последствия, вызванные неисполнением или ненадлежащим исполнением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данной обязанности.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9.8. Все письменные требования и (или) уведомления направляются Сторонами по адресам, указанным в настоящем Договоре. При изменении адреса Стороны подписывают соответствующее дополнительное соглашение об изменении адреса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уведомление. При отсутствии дополнительного соглашения о смене адреса все уведомления и (или) письменные требования отправляются Сторонами по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Споры Сторон регулируются путем переговоров и обмена письмами, при не урегулировании спора, стороны обращаются в Суд в соответствии с порядком, установленным действующим законодательством.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9.9. 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участка, предоставленного для строительства Многоквартирного дома, его частей, прав на него, а также по распоряжению земельным участком, предоставленным для строительства Многоквартирного дома, его частями, правами на него.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9.10.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с видом разрешенного использования — многоэтажная жилая застройка (высотная застройка), предоставленного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Застройщику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В связи с изложенным, </w:t>
      </w:r>
      <w:r>
        <w:rPr>
          <w:rFonts w:eastAsia="Times New Roman" w:cs="Times New Roman" w:ascii="Times New Roman" w:hAnsi="Times New Roman"/>
          <w:b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подписанием настоящего Договора подтверждает, что он поставлен в известность о том, что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На предоставленном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Застройщику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земельном участке запроектирован  многоквартирный жилой дом, строительство которого осуществляет Застройщик. С проектом многоквартирного дома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имеет право ознакомиться путем подачи соответствующего письменного обращения.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уведомлен также о том, что  проект многоквартирного дома может быть изменен и/или дополнен по усмотрению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с соблюдением действующего законодательства.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Строительство осуществляется в соответствии с разработанной проектной документацией, которой в т.ч. предусматривается подключение (присоединение) объектов недвижимости к сетям –водо, -тепло, -энерго и т.д. снабжения, а также способы выполнения указанных работ (в т.ч. через транзитные сети техподполья жилого дома, в котором расположен подлежащий передаче Объект долевого строительства). Подписанием настоящего Договора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выражает свое согласие с предусмотренным проектной документацией способом выполнения указанных работ;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Условия приобретения прав на земельные участки, находящиеся в государственной или муниципальной собственности и на которых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3">
        <w:r>
          <w:rPr>
            <w:rStyle w:val="Style19"/>
            <w:rFonts w:eastAsia="Times New Roman" w:cs="Times New Roman" w:ascii="Times New Roman" w:hAnsi="Times New Roman"/>
            <w:sz w:val="16"/>
            <w:szCs w:val="16"/>
            <w:lang w:eastAsia="ru-RU"/>
          </w:rPr>
          <w:t>законодательства</w:t>
        </w:r>
      </w:hyperlink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и </w:t>
      </w:r>
      <w:hyperlink r:id="rId4">
        <w:r>
          <w:rPr>
            <w:rStyle w:val="Style19"/>
            <w:rFonts w:eastAsia="Times New Roman" w:cs="Times New Roman" w:ascii="Times New Roman" w:hAnsi="Times New Roman"/>
            <w:sz w:val="16"/>
            <w:szCs w:val="16"/>
            <w:lang w:eastAsia="ru-RU"/>
          </w:rPr>
          <w:t>законодательства</w:t>
        </w:r>
      </w:hyperlink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о градостроительной деятельности.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9.11. Подписанием настоящего Договора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подтверждает, что все условия Договора ему понятны, с указанными условиями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согласен.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Подписанием настоящего Договора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подтверждает, что он ознакомлен с проектной декларацией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  <w:lang w:eastAsia="ru-RU"/>
        </w:rPr>
        <w:t>Застройщике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и Проекте.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9.12. Настоящим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в соответствии с Федеральным законом «О персональных данных» от 27.02.2006 г. № 152-ФЗ заявляет свое согласие на обработку и использование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персональных данных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в целях заключения и исполнения настоящего Договора. Обработка персональных данных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осуществляется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в объеме, который необходим для достижения вышеуказанной цели.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подтверждает, что данное согласие действуют до дня отзыва в письменной форме.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9.13.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Участником долевого строительства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Застройщиком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9.14. 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 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9.15. К Договору прилагаются: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- план Объекта долевого строительства (Приложение № 1).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9.16. Настоящий Договор прошит, составлен в трех экземплярах, имеющих равную юридическую силу: один экземпляр для </w:t>
      </w:r>
      <w:r>
        <w:rPr>
          <w:rFonts w:eastAsia="Times New Roman" w:cs="Times New Roman" w:ascii="Times New Roman" w:hAnsi="Times New Roman"/>
          <w:bCs/>
          <w:i/>
          <w:sz w:val="16"/>
          <w:szCs w:val="16"/>
          <w:lang w:eastAsia="ru-RU"/>
        </w:rPr>
        <w:t>Участника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, один - для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  <w:t>Застройщика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, один - для регистрирующего органа.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10. АДРЕСА И РЕКВИЗИТЫ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Застройщик:  Общество с ограниченной ответственностью Строительная компания «УКС Каменскстрой» в лице ______________</w:t>
      </w:r>
    </w:p>
    <w:p>
      <w:pPr>
        <w:pStyle w:val="Normal"/>
        <w:overflowPunct w:val="true"/>
        <w:bidi w:val="0"/>
        <w:spacing w:lineRule="auto" w:line="240" w:before="0" w:after="0"/>
        <w:jc w:val="left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Юридический и фактический адрес: 623430, Свердловская область, г. Каменск-Уральский, ул. Каменская, д.99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(3439) 39-86-13, ОГРН 1069612021764, ИНН 6612021738, КПП 661201001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16"/>
          <w:szCs w:val="16"/>
        </w:rPr>
        <w:t>Банковские реквизиты: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16"/>
          <w:szCs w:val="16"/>
        </w:rPr>
        <w:t>р/сч. 40702810800000023717 в ПАО "СКБ-БАНК" Г. ЕКАТЕРИНБУРГ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bookmarkStart w:id="0" w:name="__DdeLink__724_4090926246"/>
      <w:bookmarkEnd w:id="0"/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  <w:lang w:eastAsia="ru-RU"/>
        </w:rPr>
        <w:t>к/сч. 30101810800000000756 БИК 046577756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Участник долевого строительства: 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дата рождения: 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Паспорт: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Зарегистрирован по адресу: 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11. ПОДПИСИ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Застройщик:</w:t>
        <w:tab/>
        <w:tab/>
        <w:tab/>
        <w:tab/>
        <w:tab/>
      </w: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________________/_____________</w:t>
        <w:tab/>
        <w:tab/>
        <w:tab/>
        <w:t>______________/__________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к договору участия в долевом строительстве № _____ от «__» _____ 201_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ПЛАН ОБЪЕКТА ДОЛЕВОГО СТРОИТЕЛЬСТВА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Застройщик:</w:t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  <w:t>Участник долевого строительства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________________/_____________</w:t>
        <w:tab/>
        <w:tab/>
        <w:tab/>
        <w:t>______________/__________</w:t>
      </w:r>
    </w:p>
    <w:p>
      <w:pPr>
        <w:pStyle w:val="Normal"/>
        <w:spacing w:lineRule="auto" w:line="240" w:before="0" w:after="0"/>
        <w:ind w:right="26" w:hanging="0"/>
        <w:jc w:val="both"/>
        <w:rPr/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  <w:t>м.п.</w:t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993" w:right="850" w:header="708" w:top="765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eastAsia="Calibri" w:cs="" w:ascii="Calibri" w:hAnsi="Calibri" w:asciiTheme="minorHAnsi" w:cstheme="minorBidi" w:eastAsiaTheme="minorHAnsi" w:hAnsiTheme="minorHAnsi"/>
          <w:b/>
          <w:sz w:val="12"/>
          <w:szCs w:val="12"/>
          <w:highlight w:val="yellow"/>
        </w:rPr>
        <w:footnoteRef/>
        <w:tab/>
      </w:r>
      <w:r>
        <w:rPr>
          <w:rFonts w:eastAsia="Calibri" w:cs="" w:ascii="Calibri" w:hAnsi="Calibri" w:asciiTheme="minorHAnsi" w:cstheme="minorBidi" w:eastAsiaTheme="minorHAnsi" w:hAnsiTheme="minorHAnsi"/>
          <w:b/>
          <w:sz w:val="12"/>
          <w:szCs w:val="12"/>
          <w:highlight w:val="yellow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b/>
          <w:sz w:val="12"/>
          <w:szCs w:val="12"/>
        </w:rPr>
        <w:t>При указании площади лоджии применяется понижающий коэффициент 0,5.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755889562"/>
    </w:sdtPr>
    <w:sdtContent>
      <w:p>
        <w:pPr>
          <w:pStyle w:val="Style29"/>
          <w:rPr/>
        </w:pPr>
        <w:r>
          <w:rPr/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shape_0" fillcolor="silver" stroked="f" style="position:absolute;margin-left:20.75pt;margin-top:269.3pt;width:461.45pt;height:197.55pt;rotation:315;mso-position-horizontal:center;mso-position-vertical:center;mso-position-vertical-relative:margin" type="shapetype_136">
              <v:path textpathok="t"/>
              <v:textpath on="t" fitshape="t" string="ОБРАЗЕЦ" style="font-family:&quot;Calibri&quot;"/>
              <w10:wrap type="none"/>
              <v:fill o:detectmouseclick="t" type="solid" color2="#3f3f3f" opacity="0.5"/>
              <v:stroke color="#3465a4" joinstyle="round" endcap="flat"/>
            </v:shape>
          </w:pic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sz w:val="16"/>
        <w:b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f04f8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unhideWhenUsed/>
    <w:qFormat/>
    <w:rsid w:val="00f04f85"/>
    <w:rPr>
      <w:vertAlign w:val="superscript"/>
    </w:rPr>
  </w:style>
  <w:style w:type="character" w:styleId="Itemtext1" w:customStyle="1">
    <w:name w:val="itemtext1"/>
    <w:qFormat/>
    <w:rsid w:val="00f04f85"/>
    <w:rPr>
      <w:rFonts w:ascii="Tahoma" w:hAnsi="Tahoma" w:cs="Tahoma"/>
      <w:color w:val="000000"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f04f85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Знак"/>
    <w:basedOn w:val="DefaultParagraphFont"/>
    <w:link w:val="aa"/>
    <w:uiPriority w:val="99"/>
    <w:qFormat/>
    <w:rsid w:val="00f04f85"/>
    <w:rPr>
      <w:rFonts w:ascii="Calibri" w:hAnsi="Calibri"/>
      <w:szCs w:val="21"/>
    </w:rPr>
  </w:style>
  <w:style w:type="character" w:styleId="1" w:customStyle="1">
    <w:name w:val="ХДВ 1-й отступ Знак Знак"/>
    <w:link w:val="1-0"/>
    <w:qFormat/>
    <w:locked/>
    <w:rsid w:val="00f04f85"/>
    <w:rPr>
      <w:rFonts w:ascii="Times New Roman" w:hAnsi="Times New Roman" w:eastAsia="Times New Roman" w:cs="Times New Roman"/>
      <w:spacing w:val="-4"/>
      <w:sz w:val="24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f04f85"/>
    <w:rPr/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f04f8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ы концевой сноски"/>
    <w:qFormat/>
    <w:rPr/>
  </w:style>
  <w:style w:type="character" w:styleId="ListLabel4">
    <w:name w:val="ListLabel 4"/>
    <w:qFormat/>
    <w:rPr>
      <w:rFonts w:ascii="Times New Roman" w:hAnsi="Times New Roman" w:cs="Wingdings"/>
      <w:b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WW8Num2z0">
    <w:name w:val="WW8Num2z0"/>
    <w:qFormat/>
    <w:rPr>
      <w:b/>
      <w:sz w:val="21"/>
      <w:szCs w:val="21"/>
    </w:rPr>
  </w:style>
  <w:style w:type="character" w:styleId="ListLabel13">
    <w:name w:val="ListLabel 13"/>
    <w:qFormat/>
    <w:rPr>
      <w:rFonts w:ascii="Times New Roman" w:hAnsi="Times New Roman" w:cs="Wingdings"/>
      <w:b/>
      <w:sz w:val="16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b/>
      <w:sz w:val="21"/>
      <w:szCs w:val="21"/>
    </w:rPr>
  </w:style>
  <w:style w:type="character" w:styleId="ListLabel23">
    <w:name w:val="ListLabel 23"/>
    <w:qFormat/>
    <w:rPr>
      <w:b/>
      <w:sz w:val="21"/>
      <w:szCs w:val="21"/>
    </w:rPr>
  </w:style>
  <w:style w:type="character" w:styleId="ListLabel24">
    <w:name w:val="ListLabel 24"/>
    <w:qFormat/>
    <w:rPr>
      <w:b/>
      <w:sz w:val="21"/>
      <w:szCs w:val="21"/>
    </w:rPr>
  </w:style>
  <w:style w:type="character" w:styleId="ListLabel25">
    <w:name w:val="ListLabel 25"/>
    <w:qFormat/>
    <w:rPr>
      <w:b/>
      <w:sz w:val="21"/>
      <w:szCs w:val="21"/>
    </w:rPr>
  </w:style>
  <w:style w:type="character" w:styleId="ListLabel26">
    <w:name w:val="ListLabel 26"/>
    <w:qFormat/>
    <w:rPr>
      <w:b/>
      <w:sz w:val="21"/>
      <w:szCs w:val="21"/>
    </w:rPr>
  </w:style>
  <w:style w:type="character" w:styleId="ListLabel27">
    <w:name w:val="ListLabel 27"/>
    <w:qFormat/>
    <w:rPr>
      <w:b/>
      <w:sz w:val="21"/>
      <w:szCs w:val="21"/>
    </w:rPr>
  </w:style>
  <w:style w:type="character" w:styleId="ListLabel28">
    <w:name w:val="ListLabel 28"/>
    <w:qFormat/>
    <w:rPr>
      <w:b/>
      <w:sz w:val="21"/>
      <w:szCs w:val="21"/>
    </w:rPr>
  </w:style>
  <w:style w:type="character" w:styleId="ListLabel29">
    <w:name w:val="ListLabel 29"/>
    <w:qFormat/>
    <w:rPr>
      <w:b/>
      <w:sz w:val="21"/>
      <w:szCs w:val="21"/>
    </w:rPr>
  </w:style>
  <w:style w:type="character" w:styleId="ListLabel30">
    <w:name w:val="ListLabel 30"/>
    <w:qFormat/>
    <w:rPr>
      <w:b/>
      <w:sz w:val="21"/>
      <w:szCs w:val="21"/>
    </w:rPr>
  </w:style>
  <w:style w:type="character" w:styleId="ListLabel31">
    <w:name w:val="ListLabel 31"/>
    <w:qFormat/>
    <w:rPr>
      <w:rFonts w:ascii="Times New Roman" w:hAnsi="Times New Roman" w:cs="Wingdings"/>
      <w:b/>
      <w:sz w:val="16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Wingdings"/>
      <w:b/>
      <w:sz w:val="1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Wingdings"/>
      <w:b/>
      <w:sz w:val="16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Wingdings"/>
      <w:b/>
      <w:sz w:val="1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Wingdings"/>
      <w:b/>
      <w:sz w:val="16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Style24">
    <w:name w:val="Заголовок"/>
    <w:basedOn w:val="Normal"/>
    <w:next w:val="Style2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88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a4"/>
    <w:semiHidden/>
    <w:unhideWhenUsed/>
    <w:qFormat/>
    <w:rsid w:val="00f04f8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f04f8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f04f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04f85"/>
    <w:pPr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ru-RU"/>
    </w:rPr>
  </w:style>
  <w:style w:type="paragraph" w:styleId="PlainText">
    <w:name w:val="Plain Text"/>
    <w:basedOn w:val="Normal"/>
    <w:link w:val="ab"/>
    <w:uiPriority w:val="99"/>
    <w:unhideWhenUsed/>
    <w:qFormat/>
    <w:rsid w:val="00f04f85"/>
    <w:pPr>
      <w:spacing w:lineRule="auto" w:line="240" w:before="0" w:after="0"/>
    </w:pPr>
    <w:rPr>
      <w:rFonts w:ascii="Calibri" w:hAnsi="Calibri"/>
      <w:szCs w:val="21"/>
    </w:rPr>
  </w:style>
  <w:style w:type="paragraph" w:styleId="11" w:customStyle="1">
    <w:name w:val="ХДВ 1-й отступ"/>
    <w:basedOn w:val="Normal"/>
    <w:link w:val="1-"/>
    <w:qFormat/>
    <w:rsid w:val="00f04f85"/>
    <w:pPr>
      <w:widowControl w:val="false"/>
      <w:spacing w:lineRule="auto" w:line="228" w:before="40" w:after="0"/>
      <w:ind w:left="284" w:firstLine="567"/>
      <w:jc w:val="both"/>
    </w:pPr>
    <w:rPr>
      <w:rFonts w:ascii="Times New Roman" w:hAnsi="Times New Roman" w:eastAsia="Times New Roman" w:cs="Times New Roman"/>
      <w:spacing w:val="-4"/>
      <w:sz w:val="24"/>
      <w:szCs w:val="20"/>
      <w:lang w:eastAsia="ru-RU"/>
    </w:rPr>
  </w:style>
  <w:style w:type="paragraph" w:styleId="Style29">
    <w:name w:val="Header"/>
    <w:basedOn w:val="Normal"/>
    <w:link w:val="ad"/>
    <w:uiPriority w:val="99"/>
    <w:unhideWhenUsed/>
    <w:rsid w:val="00f04f8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"/>
    <w:uiPriority w:val="99"/>
    <w:unhideWhenUsed/>
    <w:rsid w:val="00f04f8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note Text"/>
    <w:basedOn w:val="Normal"/>
    <w:pPr/>
    <w:rPr/>
  </w:style>
  <w:style w:type="paragraph" w:styleId="Style32">
    <w:name w:val="Обычный (веб)"/>
    <w:basedOn w:val="Normal"/>
    <w:qFormat/>
    <w:pPr>
      <w:spacing w:lineRule="auto" w:line="240" w:before="280" w:after="280"/>
    </w:pPr>
    <w:rPr>
      <w:rFonts w:eastAsia="Times New Roman" w:cs="Times New Roman"/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f04f85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04f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3D1A2EBC2703CB336D9351DDBE10A62C8C5AF03F0FE63E9BFF3621w1q0K" TargetMode="External"/><Relationship Id="rId3" Type="http://schemas.openxmlformats.org/officeDocument/2006/relationships/hyperlink" Target="consultantplus://offline/ref=C6CC3A040044CAA604FCD8AE710A5742CFD3F17183A071EF161E8FA30D1E37A190D76F5E1FH2I8F" TargetMode="External"/><Relationship Id="rId4" Type="http://schemas.openxmlformats.org/officeDocument/2006/relationships/hyperlink" Target="consultantplus://offline/ref=C6CC3A040044CAA604FCD8AE710A5742CFD3F57283AB71EF161E8FA30D1E37A190D76F5E192D6BB8H8IC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LibreOffice/5.3.4.2$Windows_X86_64 LibreOffice_project/f82d347ccc0be322489bf7da61d7e4ad13fe2ff3</Application>
  <Pages>6</Pages>
  <Words>5274</Words>
  <Characters>38501</Characters>
  <CharactersWithSpaces>43630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2017-04-21T06:17:00Z</dcterms:created>
  <dc:creator>Мальцева Оксана Валерьевна</dc:creator>
  <dc:description/>
  <dc:language>ru-RU</dc:language>
  <cp:lastModifiedBy/>
  <cp:lastPrinted>2018-08-15T16:55:59Z</cp:lastPrinted>
  <dcterms:modified xsi:type="dcterms:W3CDTF">2018-08-16T15:41:56Z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